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43FB8">
      <w:pPr>
        <w:jc w:val="center"/>
        <w:rPr>
          <w:rFonts w:hint="eastAsia" w:ascii="仿宋" w:hAnsi="仿宋" w:eastAsia="仿宋" w:cs="仿宋"/>
          <w:b/>
          <w:bCs/>
          <w:color w:val="auto"/>
          <w:kern w:val="0"/>
          <w:sz w:val="40"/>
          <w:szCs w:val="40"/>
          <w:lang w:val="en-US" w:eastAsia="zh-CN" w:bidi="ar"/>
        </w:rPr>
      </w:pPr>
      <w:r>
        <w:rPr>
          <w:rFonts w:hint="eastAsia" w:ascii="仿宋" w:hAnsi="仿宋" w:eastAsia="仿宋" w:cs="仿宋"/>
          <w:b/>
          <w:bCs/>
          <w:color w:val="000000"/>
          <w:kern w:val="0"/>
          <w:sz w:val="40"/>
          <w:szCs w:val="40"/>
          <w:lang w:val="en-US" w:eastAsia="zh-CN" w:bidi="ar"/>
        </w:rPr>
        <w:t>吉首大学法学院</w:t>
      </w:r>
      <w:r>
        <w:rPr>
          <w:rFonts w:hint="eastAsia" w:ascii="仿宋" w:hAnsi="仿宋" w:eastAsia="仿宋" w:cs="仿宋"/>
          <w:b/>
          <w:bCs/>
          <w:color w:val="auto"/>
          <w:kern w:val="0"/>
          <w:sz w:val="40"/>
          <w:szCs w:val="40"/>
          <w:lang w:val="en-US" w:eastAsia="zh-CN" w:bidi="ar"/>
        </w:rPr>
        <w:t>“韬任奖学金”</w:t>
      </w:r>
    </w:p>
    <w:p w14:paraId="4AD509AF">
      <w:pPr>
        <w:jc w:val="center"/>
        <w:rPr>
          <w:rFonts w:hint="eastAsia" w:ascii="仿宋" w:hAnsi="仿宋" w:eastAsia="仿宋" w:cs="仿宋"/>
          <w:b/>
          <w:bCs/>
          <w:color w:val="000000"/>
          <w:kern w:val="0"/>
          <w:sz w:val="40"/>
          <w:szCs w:val="40"/>
          <w:lang w:val="en-US" w:eastAsia="zh-CN" w:bidi="ar"/>
        </w:rPr>
      </w:pPr>
      <w:r>
        <w:rPr>
          <w:rFonts w:hint="eastAsia" w:ascii="仿宋" w:hAnsi="仿宋" w:eastAsia="仿宋" w:cs="仿宋"/>
          <w:b/>
          <w:bCs/>
          <w:color w:val="000000"/>
          <w:kern w:val="0"/>
          <w:sz w:val="40"/>
          <w:szCs w:val="40"/>
          <w:lang w:val="en-US" w:eastAsia="zh-CN" w:bidi="ar"/>
        </w:rPr>
        <w:t>评选与管理暂行办法</w:t>
      </w:r>
    </w:p>
    <w:p w14:paraId="04FB4284">
      <w:pPr>
        <w:jc w:val="cente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第一章 总 则</w:t>
      </w:r>
    </w:p>
    <w:p w14:paraId="49DFE364">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第一条 “韬任奖学金”旨在激励法学青年成长，提高学院学风建设，促进学院人才培养高质量发展。</w:t>
      </w:r>
    </w:p>
    <w:p w14:paraId="16A5FE66">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第二条 奖励对象为吉首大学法学院法学应届本科考取研究生的学生。</w:t>
      </w:r>
    </w:p>
    <w:p w14:paraId="7E7CE785">
      <w:pPr>
        <w:jc w:val="left"/>
        <w:rPr>
          <w:rFonts w:hint="default" w:ascii="仿宋" w:hAnsi="仿宋" w:eastAsia="仿宋" w:cs="仿宋"/>
          <w:color w:val="auto"/>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第三条 “韬任奖学金”为期 </w:t>
      </w:r>
      <w:r>
        <w:rPr>
          <w:rFonts w:hint="eastAsia" w:ascii="仿宋" w:hAnsi="仿宋" w:eastAsia="仿宋" w:cs="仿宋"/>
          <w:color w:val="000000"/>
          <w:kern w:val="0"/>
          <w:sz w:val="31"/>
          <w:szCs w:val="31"/>
          <w:u w:val="none"/>
          <w:lang w:val="en-US" w:eastAsia="zh-CN" w:bidi="ar"/>
        </w:rPr>
        <w:t>5</w:t>
      </w:r>
      <w:r>
        <w:rPr>
          <w:rFonts w:hint="eastAsia" w:ascii="仿宋" w:hAnsi="仿宋" w:eastAsia="仿宋" w:cs="仿宋"/>
          <w:color w:val="000000"/>
          <w:kern w:val="0"/>
          <w:sz w:val="31"/>
          <w:szCs w:val="31"/>
          <w:lang w:val="en-US" w:eastAsia="zh-CN" w:bidi="ar"/>
        </w:rPr>
        <w:t>年，奖励金额为每年2万元。</w:t>
      </w:r>
      <w:r>
        <w:rPr>
          <w:rFonts w:hint="eastAsia" w:ascii="仿宋" w:hAnsi="仿宋" w:eastAsia="仿宋" w:cs="仿宋"/>
          <w:color w:val="auto"/>
          <w:kern w:val="0"/>
          <w:sz w:val="31"/>
          <w:szCs w:val="31"/>
          <w:lang w:val="en-US" w:eastAsia="zh-CN" w:bidi="ar"/>
        </w:rPr>
        <w:t>奖励期结束之后，届时由设立人与学院再行商定是否续设。</w:t>
      </w:r>
    </w:p>
    <w:p w14:paraId="515417AE">
      <w:pPr>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第四条 奖励标准与范围根据当年考取研究生人数和考取院校实际情况统筹安排。</w:t>
      </w:r>
    </w:p>
    <w:p w14:paraId="109D24E3">
      <w:pPr>
        <w:jc w:val="cente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第二章  奖励基本条件与评审标准</w:t>
      </w:r>
    </w:p>
    <w:p w14:paraId="43E983A8">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第五条 “韬任奖学金”基本条件</w:t>
      </w:r>
    </w:p>
    <w:p w14:paraId="6633BF48">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1.热爱祖国，拥护中国共产党的领导，遵纪守法，诚实守信；</w:t>
      </w:r>
    </w:p>
    <w:p w14:paraId="507F8D0E">
      <w:pPr>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2.毕业前已被高等院校录取的在校在籍法学专业应届毕业生；</w:t>
      </w:r>
    </w:p>
    <w:p w14:paraId="36A94C03">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3.积极上进，思维活跃，热爱所学专业，具有一定的科研能力；</w:t>
      </w:r>
    </w:p>
    <w:p w14:paraId="66AF709D">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4.有良好的心理素质，身体健康；</w:t>
      </w:r>
    </w:p>
    <w:p w14:paraId="2E3A260E">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5.无考试舞弊等违纪处分。</w:t>
      </w:r>
    </w:p>
    <w:p w14:paraId="2D462735">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第六条 坚持公开、公平、公正、择优的原则。</w:t>
      </w:r>
    </w:p>
    <w:p w14:paraId="3B961C06">
      <w:pPr>
        <w:jc w:val="cente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第三章 评  审</w:t>
      </w:r>
    </w:p>
    <w:p w14:paraId="30817F05">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第七条 “韬任奖学金”每一学年春季学期进行评审。</w:t>
      </w:r>
    </w:p>
    <w:p w14:paraId="43BDA59E">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第八条 申报及评审程序</w:t>
      </w:r>
    </w:p>
    <w:p w14:paraId="39C4A2EC">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1.学生个人申报。学生须在规定日期向学院申请，并提交相关证明材料。</w:t>
      </w:r>
    </w:p>
    <w:p w14:paraId="72FF1711">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2.学院评审。学院评定小组对学生申报材料进行综合评审，评定拟受奖励对象与奖励金额。</w:t>
      </w:r>
    </w:p>
    <w:p w14:paraId="14375234">
      <w:pPr>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3、领导小组审定。领导小组对评定小组评定名单进行最审定，对评定小组名单具有一票否决权。</w:t>
      </w:r>
    </w:p>
    <w:p w14:paraId="37413A71">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3.公示。学院在学院网站和微信公众号公示评审结果，接受社会监督，公示期不少于5个工作日。</w:t>
      </w:r>
    </w:p>
    <w:p w14:paraId="1C95CE6E">
      <w:pPr>
        <w:jc w:val="cente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第四章  奖学金发放、管理与监督</w:t>
      </w:r>
    </w:p>
    <w:p w14:paraId="0B988043">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第九条 奖学金每年由彭新林或者</w:t>
      </w:r>
      <w:r>
        <w:rPr>
          <w:rFonts w:hint="eastAsia" w:ascii="仿宋" w:hAnsi="仿宋" w:eastAsia="仿宋" w:cs="仿宋"/>
          <w:color w:val="auto"/>
          <w:kern w:val="0"/>
          <w:sz w:val="31"/>
          <w:szCs w:val="31"/>
          <w:lang w:val="en-US" w:eastAsia="zh-CN" w:bidi="ar"/>
        </w:rPr>
        <w:t>学院领导代为</w:t>
      </w:r>
      <w:r>
        <w:rPr>
          <w:rFonts w:hint="eastAsia" w:ascii="仿宋" w:hAnsi="仿宋" w:eastAsia="仿宋" w:cs="仿宋"/>
          <w:color w:val="000000"/>
          <w:kern w:val="0"/>
          <w:sz w:val="31"/>
          <w:szCs w:val="31"/>
          <w:lang w:val="en-US" w:eastAsia="zh-CN" w:bidi="ar"/>
        </w:rPr>
        <w:t>在毕业典礼上发放。</w:t>
      </w:r>
    </w:p>
    <w:p w14:paraId="6D99AA35">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第十条 吉首大学教育发展基金会负责奖学金管理，专款专用，同时应接受捐赠人、财政、审计、纪检监察、主管机关等部门的检查和监督。</w:t>
      </w:r>
    </w:p>
    <w:p w14:paraId="7DA7C276">
      <w:pPr>
        <w:jc w:val="cente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第五章 附 则</w:t>
      </w:r>
    </w:p>
    <w:p w14:paraId="784F5C45">
      <w:pPr>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第十一条　本办法由吉首大学法</w:t>
      </w:r>
      <w:bookmarkStart w:id="0" w:name="_GoBack"/>
      <w:bookmarkEnd w:id="0"/>
      <w:r>
        <w:rPr>
          <w:rFonts w:hint="eastAsia" w:ascii="仿宋" w:hAnsi="仿宋" w:eastAsia="仿宋" w:cs="仿宋"/>
          <w:color w:val="000000"/>
          <w:kern w:val="0"/>
          <w:sz w:val="31"/>
          <w:szCs w:val="31"/>
          <w:lang w:val="en-US" w:eastAsia="zh-CN" w:bidi="ar"/>
        </w:rPr>
        <w:t>学院“韬任奖学金”评审委员会负责解释。本办法自发布之日起施行。</w:t>
      </w:r>
    </w:p>
    <w:p w14:paraId="08F35395">
      <w:pPr>
        <w:jc w:val="left"/>
        <w:rPr>
          <w:rFonts w:hint="eastAsia" w:ascii="仿宋" w:hAnsi="仿宋" w:eastAsia="仿宋" w:cs="仿宋"/>
          <w:color w:val="000000"/>
          <w:kern w:val="0"/>
          <w:sz w:val="31"/>
          <w:szCs w:val="31"/>
          <w:lang w:val="en-US" w:eastAsia="zh-CN" w:bidi="ar"/>
        </w:rPr>
      </w:pPr>
    </w:p>
    <w:p w14:paraId="09FCEE52">
      <w:pPr>
        <w:ind w:firstLine="600" w:firstLineChars="200"/>
        <w:jc w:val="left"/>
        <w:rPr>
          <w:rFonts w:ascii="宋体" w:cs="Times New Roman"/>
          <w:color w:val="000000"/>
          <w:sz w:val="30"/>
          <w:szCs w:val="30"/>
        </w:rPr>
      </w:pPr>
    </w:p>
    <w:p w14:paraId="5C47BDE6">
      <w:pPr>
        <w:ind w:firstLine="600" w:firstLineChars="200"/>
        <w:jc w:val="left"/>
        <w:rPr>
          <w:rFonts w:ascii="宋体" w:cs="Times New Roman"/>
          <w:color w:val="000000"/>
          <w:sz w:val="30"/>
          <w:szCs w:val="30"/>
        </w:rPr>
      </w:pPr>
    </w:p>
    <w:p w14:paraId="20CE2EF8">
      <w:pPr>
        <w:ind w:firstLine="600" w:firstLineChars="200"/>
        <w:jc w:val="left"/>
        <w:rPr>
          <w:rFonts w:ascii="宋体" w:cs="Times New Roman"/>
          <w:color w:val="000000"/>
          <w:sz w:val="30"/>
          <w:szCs w:val="30"/>
        </w:rPr>
      </w:pPr>
    </w:p>
    <w:p w14:paraId="746075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85B4A"/>
    <w:rsid w:val="7F68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2026-03-23T09:23:00Z</dcterms:created>
  <dc:creator>时间煮雨</dc:creator>
  <cp:lastModifiedBy>时间煮雨</cp:lastModifiedBy>
  <dcterms:modified xsi:type="dcterms:W3CDTF">2026-03-23T09:26:00Z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1119E817A00841FA9975B80A06CB115D_11</vt:lpwstr>
  </property>
  <property fmtid="{D5CDD505-2E9C-101B-9397-08002B2CF9AE}" pid="4" name="KSOTemplateDocerSaveRecord">
    <vt:lpwstr>eyJoZGlkIjoiNjE1ODY3OWU4ODlkYmNhMjUwZjU1MTRiMDU2ZDkyYjQiLCJ1c2VySWQiOiIxMzU1MjQwMjUxIn0=</vt:lpwstr>
  </property>
</Properties>
</file>